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49B5" w14:textId="3E7F67EE" w:rsidR="00460171" w:rsidRPr="00313CDF" w:rsidRDefault="00BB1ACB" w:rsidP="00BB1ACB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N</w:t>
      </w:r>
      <w:r w:rsidR="00460171" w:rsidRPr="00313CDF">
        <w:rPr>
          <w:rFonts w:ascii="Garamond" w:eastAsiaTheme="minorHAnsi" w:hAnsi="Garamond"/>
          <w:sz w:val="22"/>
          <w:szCs w:val="22"/>
          <w:lang w:eastAsia="en-US"/>
        </w:rPr>
        <w:t>a temelju članka 69. stavka 4. Zakona o šumama („Narodne novine“, broj 68/18, 115/18, 98/19,</w:t>
      </w:r>
      <w:r w:rsidRPr="00313CDF">
        <w:rPr>
          <w:rFonts w:ascii="Garamond" w:eastAsiaTheme="minorHAnsi" w:hAnsi="Garamond"/>
          <w:sz w:val="22"/>
          <w:szCs w:val="22"/>
          <w:lang w:eastAsia="en-US"/>
        </w:rPr>
        <w:t xml:space="preserve"> </w:t>
      </w:r>
      <w:r w:rsidR="00460171" w:rsidRPr="00313CDF">
        <w:rPr>
          <w:rFonts w:ascii="Garamond" w:eastAsiaTheme="minorHAnsi" w:hAnsi="Garamond"/>
          <w:sz w:val="22"/>
          <w:szCs w:val="22"/>
          <w:lang w:eastAsia="en-US"/>
        </w:rPr>
        <w:t>32/2, 145/20</w:t>
      </w:r>
      <w:r w:rsidR="001A18B0" w:rsidRPr="00313CDF">
        <w:rPr>
          <w:rFonts w:ascii="Garamond" w:eastAsiaTheme="minorHAnsi" w:hAnsi="Garamond"/>
          <w:sz w:val="22"/>
          <w:szCs w:val="22"/>
          <w:lang w:eastAsia="en-US"/>
        </w:rPr>
        <w:t>,101/23</w:t>
      </w:r>
      <w:r w:rsidR="00460171" w:rsidRPr="00313CDF">
        <w:rPr>
          <w:rFonts w:ascii="Garamond" w:eastAsiaTheme="minorHAnsi" w:hAnsi="Garamond"/>
          <w:sz w:val="22"/>
          <w:szCs w:val="22"/>
          <w:lang w:eastAsia="en-US"/>
        </w:rPr>
        <w:t xml:space="preserve">) i </w:t>
      </w:r>
      <w:r w:rsidR="00460171" w:rsidRPr="00313CDF">
        <w:rPr>
          <w:rFonts w:ascii="Garamond" w:eastAsiaTheme="minorHAnsi" w:hAnsi="Garamond"/>
          <w:bCs/>
          <w:sz w:val="22"/>
          <w:szCs w:val="22"/>
          <w:lang w:eastAsia="en-US"/>
        </w:rPr>
        <w:t>članka 20. Statuta Općine Tinjan („Službene novine Općine Tinjan“ broj 04/17 – pročišćeni tekst, 3/20,3/21</w:t>
      </w:r>
      <w:r w:rsidR="00AF3A2F" w:rsidRPr="00313CDF">
        <w:rPr>
          <w:rFonts w:ascii="Garamond" w:eastAsiaTheme="minorHAnsi" w:hAnsi="Garamond"/>
          <w:bCs/>
          <w:sz w:val="22"/>
          <w:szCs w:val="22"/>
          <w:lang w:eastAsia="en-US"/>
        </w:rPr>
        <w:t>, 2/22</w:t>
      </w:r>
      <w:r w:rsidR="00460171" w:rsidRPr="00313CDF">
        <w:rPr>
          <w:rFonts w:ascii="Garamond" w:eastAsiaTheme="minorHAnsi" w:hAnsi="Garamond"/>
          <w:bCs/>
          <w:sz w:val="22"/>
          <w:szCs w:val="22"/>
          <w:lang w:eastAsia="en-US"/>
        </w:rPr>
        <w:t xml:space="preserve">), Općinsko vijeće Općine Tinjan na sjednici održanoj dana </w:t>
      </w:r>
      <w:r w:rsidR="00991184" w:rsidRPr="00313CDF">
        <w:rPr>
          <w:rFonts w:ascii="Garamond" w:eastAsiaTheme="minorHAnsi" w:hAnsi="Garamond"/>
          <w:bCs/>
          <w:sz w:val="22"/>
          <w:szCs w:val="22"/>
          <w:lang w:eastAsia="en-US"/>
        </w:rPr>
        <w:t>1</w:t>
      </w:r>
      <w:r w:rsidR="00A40A6D" w:rsidRPr="00313CDF">
        <w:rPr>
          <w:rFonts w:ascii="Garamond" w:eastAsiaTheme="minorHAnsi" w:hAnsi="Garamond"/>
          <w:bCs/>
          <w:sz w:val="22"/>
          <w:szCs w:val="22"/>
          <w:lang w:eastAsia="en-US"/>
        </w:rPr>
        <w:t>4</w:t>
      </w:r>
      <w:r w:rsidR="00460171" w:rsidRPr="00313CDF">
        <w:rPr>
          <w:rFonts w:ascii="Garamond" w:eastAsiaTheme="minorHAnsi" w:hAnsi="Garamond"/>
          <w:bCs/>
          <w:sz w:val="22"/>
          <w:szCs w:val="22"/>
          <w:lang w:eastAsia="en-US"/>
        </w:rPr>
        <w:t xml:space="preserve">. </w:t>
      </w:r>
      <w:r w:rsidRPr="00313CDF">
        <w:rPr>
          <w:rFonts w:ascii="Garamond" w:eastAsiaTheme="minorHAnsi" w:hAnsi="Garamond"/>
          <w:bCs/>
          <w:sz w:val="22"/>
          <w:szCs w:val="22"/>
          <w:lang w:eastAsia="en-US"/>
        </w:rPr>
        <w:t xml:space="preserve">travnja </w:t>
      </w:r>
      <w:r w:rsidR="00460171" w:rsidRPr="00313CDF">
        <w:rPr>
          <w:rFonts w:ascii="Garamond" w:eastAsiaTheme="minorHAnsi" w:hAnsi="Garamond"/>
          <w:bCs/>
          <w:sz w:val="22"/>
          <w:szCs w:val="22"/>
          <w:lang w:eastAsia="en-US"/>
        </w:rPr>
        <w:t>202</w:t>
      </w:r>
      <w:r w:rsidRPr="00313CDF">
        <w:rPr>
          <w:rFonts w:ascii="Garamond" w:eastAsiaTheme="minorHAnsi" w:hAnsi="Garamond"/>
          <w:bCs/>
          <w:sz w:val="22"/>
          <w:szCs w:val="22"/>
          <w:lang w:eastAsia="en-US"/>
        </w:rPr>
        <w:t>5</w:t>
      </w:r>
      <w:r w:rsidR="00460171" w:rsidRPr="00313CDF">
        <w:rPr>
          <w:rFonts w:ascii="Garamond" w:eastAsiaTheme="minorHAnsi" w:hAnsi="Garamond"/>
          <w:bCs/>
          <w:sz w:val="22"/>
          <w:szCs w:val="22"/>
          <w:lang w:eastAsia="en-US"/>
        </w:rPr>
        <w:t>. godine donijelo je</w:t>
      </w:r>
      <w:r w:rsidRPr="00313CDF">
        <w:rPr>
          <w:rFonts w:ascii="Garamond" w:eastAsiaTheme="minorHAnsi" w:hAnsi="Garamond"/>
          <w:bCs/>
          <w:sz w:val="22"/>
          <w:szCs w:val="22"/>
          <w:lang w:eastAsia="en-US"/>
        </w:rPr>
        <w:t>:</w:t>
      </w:r>
    </w:p>
    <w:p w14:paraId="2BD17E12" w14:textId="77777777" w:rsidR="00460171" w:rsidRPr="00313CDF" w:rsidRDefault="00460171" w:rsidP="00460171">
      <w:pPr>
        <w:jc w:val="both"/>
        <w:rPr>
          <w:rFonts w:ascii="Garamond" w:eastAsiaTheme="minorHAnsi" w:hAnsi="Garamond"/>
          <w:b/>
          <w:sz w:val="22"/>
          <w:szCs w:val="22"/>
          <w:lang w:eastAsia="en-US"/>
        </w:rPr>
      </w:pPr>
    </w:p>
    <w:p w14:paraId="1EDE3FCC" w14:textId="5696A29A" w:rsidR="00460171" w:rsidRPr="00313CDF" w:rsidRDefault="00BB1ACB" w:rsidP="00460171">
      <w:pPr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b/>
          <w:sz w:val="22"/>
          <w:szCs w:val="22"/>
          <w:lang w:eastAsia="en-US"/>
        </w:rPr>
        <w:t xml:space="preserve">Godišnje izvršenje </w:t>
      </w:r>
      <w:r w:rsidR="00460171" w:rsidRPr="00313CDF">
        <w:rPr>
          <w:rFonts w:ascii="Garamond" w:eastAsiaTheme="minorHAnsi" w:hAnsi="Garamond"/>
          <w:b/>
          <w:sz w:val="22"/>
          <w:szCs w:val="22"/>
          <w:lang w:eastAsia="en-US"/>
        </w:rPr>
        <w:t>Program</w:t>
      </w:r>
      <w:r w:rsidR="00825A56" w:rsidRPr="00313CDF">
        <w:rPr>
          <w:rFonts w:ascii="Garamond" w:eastAsiaTheme="minorHAnsi" w:hAnsi="Garamond"/>
          <w:b/>
          <w:sz w:val="22"/>
          <w:szCs w:val="22"/>
          <w:lang w:eastAsia="en-US"/>
        </w:rPr>
        <w:t>a</w:t>
      </w:r>
      <w:r w:rsidR="00460171" w:rsidRPr="00313CDF">
        <w:rPr>
          <w:rFonts w:ascii="Garamond" w:eastAsiaTheme="minorHAnsi" w:hAnsi="Garamond"/>
          <w:b/>
          <w:sz w:val="22"/>
          <w:szCs w:val="22"/>
          <w:lang w:eastAsia="en-US"/>
        </w:rPr>
        <w:t xml:space="preserve"> korištenja sredstava šumskog doprinosa</w:t>
      </w:r>
    </w:p>
    <w:p w14:paraId="4F4244FB" w14:textId="10CE043F" w:rsidR="00460171" w:rsidRPr="00313CDF" w:rsidRDefault="00460171" w:rsidP="00460171">
      <w:pPr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b/>
          <w:sz w:val="22"/>
          <w:szCs w:val="22"/>
          <w:lang w:eastAsia="en-US"/>
        </w:rPr>
        <w:t>za 202</w:t>
      </w:r>
      <w:r w:rsidR="001A18B0" w:rsidRPr="00313CDF">
        <w:rPr>
          <w:rFonts w:ascii="Garamond" w:eastAsiaTheme="minorHAnsi" w:hAnsi="Garamond"/>
          <w:b/>
          <w:sz w:val="22"/>
          <w:szCs w:val="22"/>
          <w:lang w:eastAsia="en-US"/>
        </w:rPr>
        <w:t>4</w:t>
      </w:r>
      <w:r w:rsidRPr="00313CDF">
        <w:rPr>
          <w:rFonts w:ascii="Garamond" w:eastAsiaTheme="minorHAnsi" w:hAnsi="Garamond"/>
          <w:b/>
          <w:sz w:val="22"/>
          <w:szCs w:val="22"/>
          <w:lang w:eastAsia="en-US"/>
        </w:rPr>
        <w:t>. godinu</w:t>
      </w:r>
    </w:p>
    <w:p w14:paraId="3C5D4326" w14:textId="77777777" w:rsidR="00460171" w:rsidRPr="00313CDF" w:rsidRDefault="00460171" w:rsidP="00460171">
      <w:pPr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</w:p>
    <w:p w14:paraId="60E5ED35" w14:textId="77777777" w:rsidR="00460171" w:rsidRPr="00313CDF" w:rsidRDefault="00460171" w:rsidP="00460171">
      <w:pPr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b/>
          <w:sz w:val="22"/>
          <w:szCs w:val="22"/>
          <w:lang w:eastAsia="en-US"/>
        </w:rPr>
        <w:t>Članak 1.</w:t>
      </w:r>
    </w:p>
    <w:p w14:paraId="6FC9F360" w14:textId="77777777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Ovim programom utvrđuje se namjena korištenja i kontrola utroška sredstava šumskog doprinosa kojeg su obvezni plaćati pravne i fizičke osobe koje obavljaju prodaju proizvoda iskorištavanja šuma (drvni sortimenti) u visini od 5% od prodajne cijene proizvoda na panju.</w:t>
      </w:r>
    </w:p>
    <w:p w14:paraId="318AA402" w14:textId="77777777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</w:p>
    <w:p w14:paraId="2EC2BD90" w14:textId="77777777" w:rsidR="00460171" w:rsidRPr="00313CDF" w:rsidRDefault="00460171" w:rsidP="00460171">
      <w:pPr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b/>
          <w:sz w:val="22"/>
          <w:szCs w:val="22"/>
          <w:lang w:eastAsia="en-US"/>
        </w:rPr>
        <w:t>Članak 2.</w:t>
      </w:r>
    </w:p>
    <w:p w14:paraId="7FEF192C" w14:textId="21439884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U Proračunu Općine Tinjan za 202</w:t>
      </w:r>
      <w:r w:rsidR="001A18B0" w:rsidRPr="00313CDF">
        <w:rPr>
          <w:rFonts w:ascii="Garamond" w:eastAsiaTheme="minorHAnsi" w:hAnsi="Garamond"/>
          <w:sz w:val="22"/>
          <w:szCs w:val="22"/>
          <w:lang w:eastAsia="en-US"/>
        </w:rPr>
        <w:t>4</w:t>
      </w:r>
      <w:r w:rsidRPr="00313CDF">
        <w:rPr>
          <w:rFonts w:ascii="Garamond" w:eastAsiaTheme="minorHAnsi" w:hAnsi="Garamond"/>
          <w:sz w:val="22"/>
          <w:szCs w:val="22"/>
          <w:lang w:eastAsia="en-US"/>
        </w:rPr>
        <w:t xml:space="preserve">. godinu planirani su prihodi po osnovi šumskog doprinosa u iznosu od </w:t>
      </w:r>
      <w:r w:rsidR="001A18B0" w:rsidRPr="00313CDF">
        <w:rPr>
          <w:rFonts w:ascii="Garamond" w:eastAsiaTheme="minorHAnsi" w:hAnsi="Garamond"/>
          <w:sz w:val="22"/>
          <w:szCs w:val="22"/>
          <w:lang w:eastAsia="en-US"/>
        </w:rPr>
        <w:t>723,00 eur</w:t>
      </w:r>
      <w:r w:rsidRPr="00313CDF">
        <w:rPr>
          <w:rFonts w:ascii="Garamond" w:eastAsiaTheme="minorHAnsi" w:hAnsi="Garamond"/>
          <w:sz w:val="22"/>
          <w:szCs w:val="22"/>
          <w:lang w:eastAsia="en-US"/>
        </w:rPr>
        <w:t>.</w:t>
      </w:r>
    </w:p>
    <w:p w14:paraId="12A5A15A" w14:textId="680270FF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Sredstva iz prethodnog stavka koristiti će se za financiranje održavanja komunalne infrastrukture sukladno Programu održavanja komunalne infrastrukture za 202</w:t>
      </w:r>
      <w:r w:rsidR="001A18B0" w:rsidRPr="00313CDF">
        <w:rPr>
          <w:rFonts w:ascii="Garamond" w:eastAsiaTheme="minorHAnsi" w:hAnsi="Garamond"/>
          <w:sz w:val="22"/>
          <w:szCs w:val="22"/>
          <w:lang w:eastAsia="en-US"/>
        </w:rPr>
        <w:t>4</w:t>
      </w:r>
      <w:r w:rsidRPr="00313CDF">
        <w:rPr>
          <w:rFonts w:ascii="Garamond" w:eastAsiaTheme="minorHAnsi" w:hAnsi="Garamond"/>
          <w:sz w:val="22"/>
          <w:szCs w:val="22"/>
          <w:lang w:eastAsia="en-US"/>
        </w:rPr>
        <w:t>.godinu-održavanje javnih zelenih površina, dobava i sanja novih stabala.</w:t>
      </w:r>
    </w:p>
    <w:p w14:paraId="5CA6F74B" w14:textId="4883B21D" w:rsidR="00BB1ACB" w:rsidRPr="00313CDF" w:rsidRDefault="00BB1ACB" w:rsidP="00460171">
      <w:pPr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 xml:space="preserve">Tijekom 2024. godine nije ostvaren prihod od šumskog doprinosa. </w:t>
      </w:r>
    </w:p>
    <w:p w14:paraId="772BB09D" w14:textId="77777777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</w:p>
    <w:p w14:paraId="62237CB5" w14:textId="77777777" w:rsidR="00460171" w:rsidRPr="00313CDF" w:rsidRDefault="00460171" w:rsidP="00460171">
      <w:pPr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b/>
          <w:sz w:val="22"/>
          <w:szCs w:val="22"/>
          <w:lang w:eastAsia="en-US"/>
        </w:rPr>
        <w:t>Članak 3.</w:t>
      </w:r>
    </w:p>
    <w:p w14:paraId="06740765" w14:textId="1A0A1E73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Ovaj Program stupa na snagu osmog dana od dana objave u Službenim novinama Općine Tinjan, a primjenjuje se od 01.01.202</w:t>
      </w:r>
      <w:r w:rsidR="001A18B0" w:rsidRPr="00313CDF">
        <w:rPr>
          <w:rFonts w:ascii="Garamond" w:eastAsiaTheme="minorHAnsi" w:hAnsi="Garamond"/>
          <w:sz w:val="22"/>
          <w:szCs w:val="22"/>
          <w:lang w:eastAsia="en-US"/>
        </w:rPr>
        <w:t>4</w:t>
      </w:r>
      <w:r w:rsidRPr="00313CDF">
        <w:rPr>
          <w:rFonts w:ascii="Garamond" w:eastAsiaTheme="minorHAnsi" w:hAnsi="Garamond"/>
          <w:sz w:val="22"/>
          <w:szCs w:val="22"/>
          <w:lang w:eastAsia="en-US"/>
        </w:rPr>
        <w:t>.godine.</w:t>
      </w:r>
    </w:p>
    <w:p w14:paraId="2C4C66CA" w14:textId="77777777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</w:p>
    <w:p w14:paraId="775D4C1C" w14:textId="77777777" w:rsidR="00BB1ACB" w:rsidRPr="00313CDF" w:rsidRDefault="00BB1ACB" w:rsidP="00BB1ACB">
      <w:pPr>
        <w:tabs>
          <w:tab w:val="left" w:pos="3120"/>
        </w:tabs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KLASA: 400-01/25-01/02</w:t>
      </w:r>
      <w:r w:rsidRPr="00313CDF">
        <w:rPr>
          <w:rFonts w:ascii="Garamond" w:hAnsi="Garamond"/>
          <w:sz w:val="22"/>
          <w:szCs w:val="22"/>
        </w:rPr>
        <w:tab/>
      </w:r>
    </w:p>
    <w:p w14:paraId="513DCEF9" w14:textId="0625763B" w:rsidR="00BB1ACB" w:rsidRPr="00313CDF" w:rsidRDefault="00BB1ACB" w:rsidP="00BB1ACB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URBROJ: 2163-37-02/02-25-10</w:t>
      </w:r>
    </w:p>
    <w:p w14:paraId="716138A5" w14:textId="284C5B31" w:rsidR="00460171" w:rsidRPr="00313CDF" w:rsidRDefault="00BB1ACB" w:rsidP="00BB1ACB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313CDF">
        <w:rPr>
          <w:rFonts w:ascii="Garamond" w:hAnsi="Garamond"/>
          <w:color w:val="000000" w:themeColor="text1"/>
          <w:sz w:val="22"/>
          <w:szCs w:val="22"/>
        </w:rPr>
        <w:t>Tinjan, 1</w:t>
      </w:r>
      <w:r w:rsidR="00A40A6D" w:rsidRPr="00313CDF">
        <w:rPr>
          <w:rFonts w:ascii="Garamond" w:hAnsi="Garamond"/>
          <w:color w:val="000000" w:themeColor="text1"/>
          <w:sz w:val="22"/>
          <w:szCs w:val="22"/>
        </w:rPr>
        <w:t>4</w:t>
      </w:r>
      <w:r w:rsidRPr="00313CDF">
        <w:rPr>
          <w:rFonts w:ascii="Garamond" w:hAnsi="Garamond"/>
          <w:color w:val="000000" w:themeColor="text1"/>
          <w:sz w:val="22"/>
          <w:szCs w:val="22"/>
        </w:rPr>
        <w:t>.4.2025. godine</w:t>
      </w:r>
    </w:p>
    <w:p w14:paraId="2B7673C4" w14:textId="77777777" w:rsidR="00BB1ACB" w:rsidRPr="00313CDF" w:rsidRDefault="00BB1ACB" w:rsidP="00BB1ACB">
      <w:pPr>
        <w:jc w:val="both"/>
        <w:rPr>
          <w:rFonts w:ascii="Garamond" w:hAnsi="Garamond"/>
          <w:sz w:val="22"/>
          <w:szCs w:val="22"/>
        </w:rPr>
      </w:pPr>
    </w:p>
    <w:p w14:paraId="39C7087B" w14:textId="77777777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</w:p>
    <w:p w14:paraId="239D17F3" w14:textId="77777777" w:rsidR="00460171" w:rsidRPr="00313CDF" w:rsidRDefault="00460171" w:rsidP="00460171">
      <w:pPr>
        <w:jc w:val="center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OPĆINSKO VIJEĆE OPĆINE TINJAN</w:t>
      </w:r>
    </w:p>
    <w:p w14:paraId="5CAC80C5" w14:textId="77777777" w:rsidR="00460171" w:rsidRPr="00313CDF" w:rsidRDefault="00460171" w:rsidP="00460171">
      <w:pPr>
        <w:jc w:val="center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Predsjednik Općinskog vijeća</w:t>
      </w:r>
    </w:p>
    <w:p w14:paraId="60D4E7F2" w14:textId="77777777" w:rsidR="00460171" w:rsidRPr="00313CDF" w:rsidRDefault="00460171" w:rsidP="00460171">
      <w:pPr>
        <w:jc w:val="center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Igor Antolović, v.r.</w:t>
      </w:r>
    </w:p>
    <w:p w14:paraId="62D31BB5" w14:textId="77777777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</w:p>
    <w:p w14:paraId="57DAE511" w14:textId="77777777" w:rsidR="00460171" w:rsidRPr="00313CDF" w:rsidRDefault="00460171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03928FC0" w14:textId="77777777" w:rsidR="00460171" w:rsidRPr="00313CDF" w:rsidRDefault="00460171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2443A328" w14:textId="77777777" w:rsidR="00B54136" w:rsidRPr="00313CDF" w:rsidRDefault="00B54136" w:rsidP="00CC3437">
      <w:pPr>
        <w:rPr>
          <w:rFonts w:ascii="Garamond" w:hAnsi="Garamond"/>
          <w:b/>
          <w:sz w:val="22"/>
          <w:szCs w:val="22"/>
        </w:rPr>
      </w:pPr>
    </w:p>
    <w:p w14:paraId="51D6F705" w14:textId="77777777" w:rsidR="00B54136" w:rsidRPr="00313CDF" w:rsidRDefault="00B54136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3ECF4B37" w14:textId="77777777" w:rsidR="00B54136" w:rsidRPr="00313CDF" w:rsidRDefault="00B54136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31855300" w14:textId="77777777" w:rsidR="00B54136" w:rsidRPr="00313CDF" w:rsidRDefault="00B54136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1145A956" w14:textId="77777777" w:rsidR="00DB76D6" w:rsidRPr="00313CDF" w:rsidRDefault="00DB76D6">
      <w:pPr>
        <w:rPr>
          <w:rFonts w:ascii="Garamond" w:hAnsi="Garamond"/>
          <w:sz w:val="22"/>
          <w:szCs w:val="22"/>
        </w:rPr>
      </w:pPr>
    </w:p>
    <w:p w14:paraId="72F36AB4" w14:textId="77777777" w:rsidR="00BB1ACB" w:rsidRPr="00313CDF" w:rsidRDefault="00BB1ACB">
      <w:pPr>
        <w:rPr>
          <w:rFonts w:ascii="Garamond" w:hAnsi="Garamond"/>
          <w:sz w:val="22"/>
          <w:szCs w:val="22"/>
        </w:rPr>
      </w:pPr>
    </w:p>
    <w:p w14:paraId="72D73535" w14:textId="77777777" w:rsidR="00BB1ACB" w:rsidRPr="00313CDF" w:rsidRDefault="00BB1ACB">
      <w:pPr>
        <w:rPr>
          <w:rFonts w:ascii="Garamond" w:hAnsi="Garamond"/>
          <w:sz w:val="22"/>
          <w:szCs w:val="22"/>
        </w:rPr>
      </w:pPr>
    </w:p>
    <w:sectPr w:rsidR="00BB1ACB" w:rsidRPr="0031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993"/>
    <w:multiLevelType w:val="hybridMultilevel"/>
    <w:tmpl w:val="A24224C6"/>
    <w:lvl w:ilvl="0" w:tplc="8152A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C2E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85F47"/>
    <w:multiLevelType w:val="hybridMultilevel"/>
    <w:tmpl w:val="6A48A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3A9"/>
    <w:multiLevelType w:val="hybridMultilevel"/>
    <w:tmpl w:val="2B3019AA"/>
    <w:lvl w:ilvl="0" w:tplc="FC6EA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8428C"/>
    <w:multiLevelType w:val="hybridMultilevel"/>
    <w:tmpl w:val="8C38C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91E"/>
    <w:multiLevelType w:val="hybridMultilevel"/>
    <w:tmpl w:val="E55CA1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2707B"/>
    <w:multiLevelType w:val="hybridMultilevel"/>
    <w:tmpl w:val="39CCD05A"/>
    <w:lvl w:ilvl="0" w:tplc="E2684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553F"/>
    <w:multiLevelType w:val="hybridMultilevel"/>
    <w:tmpl w:val="0A0CC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00189"/>
    <w:multiLevelType w:val="hybridMultilevel"/>
    <w:tmpl w:val="9C005BBC"/>
    <w:lvl w:ilvl="0" w:tplc="B3CC4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87B32"/>
    <w:multiLevelType w:val="hybridMultilevel"/>
    <w:tmpl w:val="8FD2EE40"/>
    <w:lvl w:ilvl="0" w:tplc="BF38730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4BD1"/>
    <w:multiLevelType w:val="hybridMultilevel"/>
    <w:tmpl w:val="1C22AA5C"/>
    <w:lvl w:ilvl="0" w:tplc="2B50E5DE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D20B03"/>
    <w:multiLevelType w:val="hybridMultilevel"/>
    <w:tmpl w:val="502E6C4C"/>
    <w:lvl w:ilvl="0" w:tplc="799CB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D3A49"/>
    <w:multiLevelType w:val="hybridMultilevel"/>
    <w:tmpl w:val="F0ACA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058F9"/>
    <w:multiLevelType w:val="hybridMultilevel"/>
    <w:tmpl w:val="A15E2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03C7"/>
    <w:multiLevelType w:val="hybridMultilevel"/>
    <w:tmpl w:val="71CE65E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162C"/>
    <w:multiLevelType w:val="hybridMultilevel"/>
    <w:tmpl w:val="FDEE31F4"/>
    <w:lvl w:ilvl="0" w:tplc="D8FCDF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B0C21"/>
    <w:multiLevelType w:val="hybridMultilevel"/>
    <w:tmpl w:val="8484204A"/>
    <w:lvl w:ilvl="0" w:tplc="4A726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3074D"/>
    <w:multiLevelType w:val="hybridMultilevel"/>
    <w:tmpl w:val="2CD8A920"/>
    <w:lvl w:ilvl="0" w:tplc="34F2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31423">
    <w:abstractNumId w:val="2"/>
  </w:num>
  <w:num w:numId="2" w16cid:durableId="303121253">
    <w:abstractNumId w:val="4"/>
  </w:num>
  <w:num w:numId="3" w16cid:durableId="107161236">
    <w:abstractNumId w:val="9"/>
  </w:num>
  <w:num w:numId="4" w16cid:durableId="1574925244">
    <w:abstractNumId w:val="16"/>
  </w:num>
  <w:num w:numId="5" w16cid:durableId="1759865929">
    <w:abstractNumId w:val="0"/>
  </w:num>
  <w:num w:numId="6" w16cid:durableId="1370034565">
    <w:abstractNumId w:val="8"/>
  </w:num>
  <w:num w:numId="7" w16cid:durableId="328022330">
    <w:abstractNumId w:val="7"/>
  </w:num>
  <w:num w:numId="8" w16cid:durableId="2124495447">
    <w:abstractNumId w:val="14"/>
  </w:num>
  <w:num w:numId="9" w16cid:durableId="105465997">
    <w:abstractNumId w:val="11"/>
  </w:num>
  <w:num w:numId="10" w16cid:durableId="1663701262">
    <w:abstractNumId w:val="6"/>
  </w:num>
  <w:num w:numId="11" w16cid:durableId="1985891168">
    <w:abstractNumId w:val="3"/>
  </w:num>
  <w:num w:numId="12" w16cid:durableId="342166447">
    <w:abstractNumId w:val="1"/>
  </w:num>
  <w:num w:numId="13" w16cid:durableId="364477848">
    <w:abstractNumId w:val="5"/>
  </w:num>
  <w:num w:numId="14" w16cid:durableId="57632583">
    <w:abstractNumId w:val="12"/>
  </w:num>
  <w:num w:numId="15" w16cid:durableId="727267655">
    <w:abstractNumId w:val="10"/>
  </w:num>
  <w:num w:numId="16" w16cid:durableId="393428430">
    <w:abstractNumId w:val="15"/>
  </w:num>
  <w:num w:numId="17" w16cid:durableId="501239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E0"/>
    <w:rsid w:val="000714E5"/>
    <w:rsid w:val="0009070C"/>
    <w:rsid w:val="000E4B94"/>
    <w:rsid w:val="00114927"/>
    <w:rsid w:val="00120FEA"/>
    <w:rsid w:val="00145568"/>
    <w:rsid w:val="0014683C"/>
    <w:rsid w:val="00155ACC"/>
    <w:rsid w:val="00163BEB"/>
    <w:rsid w:val="00173EE3"/>
    <w:rsid w:val="0018396F"/>
    <w:rsid w:val="001A18B0"/>
    <w:rsid w:val="001B2C64"/>
    <w:rsid w:val="001B320B"/>
    <w:rsid w:val="001B60DA"/>
    <w:rsid w:val="001C3BFC"/>
    <w:rsid w:val="001D1F99"/>
    <w:rsid w:val="001D2808"/>
    <w:rsid w:val="0025097F"/>
    <w:rsid w:val="00254897"/>
    <w:rsid w:val="00254C78"/>
    <w:rsid w:val="00261948"/>
    <w:rsid w:val="002716D5"/>
    <w:rsid w:val="002765B6"/>
    <w:rsid w:val="00287DB7"/>
    <w:rsid w:val="00292986"/>
    <w:rsid w:val="002F47FF"/>
    <w:rsid w:val="00313CDF"/>
    <w:rsid w:val="003461A5"/>
    <w:rsid w:val="003475C6"/>
    <w:rsid w:val="0036263E"/>
    <w:rsid w:val="00392B39"/>
    <w:rsid w:val="003B5862"/>
    <w:rsid w:val="004524D8"/>
    <w:rsid w:val="00460171"/>
    <w:rsid w:val="004725E6"/>
    <w:rsid w:val="004B27BE"/>
    <w:rsid w:val="004C1D7D"/>
    <w:rsid w:val="004D48C9"/>
    <w:rsid w:val="005418ED"/>
    <w:rsid w:val="00576D3D"/>
    <w:rsid w:val="00576DF3"/>
    <w:rsid w:val="005C1EED"/>
    <w:rsid w:val="005C68A5"/>
    <w:rsid w:val="005D1FA6"/>
    <w:rsid w:val="005F6DB7"/>
    <w:rsid w:val="00603E98"/>
    <w:rsid w:val="006104EF"/>
    <w:rsid w:val="0065194F"/>
    <w:rsid w:val="00657115"/>
    <w:rsid w:val="00671D3B"/>
    <w:rsid w:val="00691B6C"/>
    <w:rsid w:val="006936A5"/>
    <w:rsid w:val="006A110B"/>
    <w:rsid w:val="006A1EF5"/>
    <w:rsid w:val="006F55E6"/>
    <w:rsid w:val="00700F16"/>
    <w:rsid w:val="0075372F"/>
    <w:rsid w:val="0076127B"/>
    <w:rsid w:val="00776AB4"/>
    <w:rsid w:val="00793F05"/>
    <w:rsid w:val="007A5530"/>
    <w:rsid w:val="007A734F"/>
    <w:rsid w:val="007B6FD3"/>
    <w:rsid w:val="007E0FE0"/>
    <w:rsid w:val="007F0AFE"/>
    <w:rsid w:val="00812C41"/>
    <w:rsid w:val="00825A56"/>
    <w:rsid w:val="00832848"/>
    <w:rsid w:val="0086028D"/>
    <w:rsid w:val="0086498E"/>
    <w:rsid w:val="00875807"/>
    <w:rsid w:val="008804C6"/>
    <w:rsid w:val="008D1F42"/>
    <w:rsid w:val="0090281C"/>
    <w:rsid w:val="00905134"/>
    <w:rsid w:val="0090685D"/>
    <w:rsid w:val="00947294"/>
    <w:rsid w:val="009745D2"/>
    <w:rsid w:val="00991184"/>
    <w:rsid w:val="009B3FD9"/>
    <w:rsid w:val="00A043CC"/>
    <w:rsid w:val="00A14205"/>
    <w:rsid w:val="00A14F25"/>
    <w:rsid w:val="00A40A6D"/>
    <w:rsid w:val="00A4166C"/>
    <w:rsid w:val="00A47D5A"/>
    <w:rsid w:val="00A5037E"/>
    <w:rsid w:val="00A52221"/>
    <w:rsid w:val="00A55F94"/>
    <w:rsid w:val="00A6744B"/>
    <w:rsid w:val="00A705CE"/>
    <w:rsid w:val="00AC329D"/>
    <w:rsid w:val="00AD279E"/>
    <w:rsid w:val="00AF3A2F"/>
    <w:rsid w:val="00AF6432"/>
    <w:rsid w:val="00B04E2D"/>
    <w:rsid w:val="00B14239"/>
    <w:rsid w:val="00B54136"/>
    <w:rsid w:val="00B75958"/>
    <w:rsid w:val="00BA0DD7"/>
    <w:rsid w:val="00BB1ACB"/>
    <w:rsid w:val="00BD3483"/>
    <w:rsid w:val="00C27970"/>
    <w:rsid w:val="00C323FA"/>
    <w:rsid w:val="00C9633D"/>
    <w:rsid w:val="00CA3801"/>
    <w:rsid w:val="00CC3437"/>
    <w:rsid w:val="00CF3E8B"/>
    <w:rsid w:val="00D026C0"/>
    <w:rsid w:val="00D06532"/>
    <w:rsid w:val="00D16406"/>
    <w:rsid w:val="00D20E78"/>
    <w:rsid w:val="00D31ACD"/>
    <w:rsid w:val="00D41FF4"/>
    <w:rsid w:val="00D447E3"/>
    <w:rsid w:val="00D72A2F"/>
    <w:rsid w:val="00D85266"/>
    <w:rsid w:val="00DB2732"/>
    <w:rsid w:val="00DB76D6"/>
    <w:rsid w:val="00DC25B7"/>
    <w:rsid w:val="00E17923"/>
    <w:rsid w:val="00E34A06"/>
    <w:rsid w:val="00E37032"/>
    <w:rsid w:val="00E660AD"/>
    <w:rsid w:val="00EB3C70"/>
    <w:rsid w:val="00EC5429"/>
    <w:rsid w:val="00ED5756"/>
    <w:rsid w:val="00F21597"/>
    <w:rsid w:val="00F305E3"/>
    <w:rsid w:val="00F30F1A"/>
    <w:rsid w:val="00F55021"/>
    <w:rsid w:val="00F84961"/>
    <w:rsid w:val="00F8651C"/>
    <w:rsid w:val="00FA38F9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C653"/>
  <w15:chartTrackingRefBased/>
  <w15:docId w15:val="{DE4D9F66-624F-48AF-8061-CBE0848E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E0"/>
    <w:pPr>
      <w:ind w:left="720"/>
      <w:contextualSpacing/>
    </w:pPr>
  </w:style>
  <w:style w:type="table" w:styleId="TableGrid">
    <w:name w:val="Table Grid"/>
    <w:basedOn w:val="TableNormal"/>
    <w:uiPriority w:val="39"/>
    <w:rsid w:val="0076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E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DF6E-2650-40A6-8F25-38005D05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Jurina</cp:lastModifiedBy>
  <cp:revision>2</cp:revision>
  <cp:lastPrinted>2021-12-14T13:14:00Z</cp:lastPrinted>
  <dcterms:created xsi:type="dcterms:W3CDTF">2025-04-17T08:29:00Z</dcterms:created>
  <dcterms:modified xsi:type="dcterms:W3CDTF">2025-04-17T08:29:00Z</dcterms:modified>
</cp:coreProperties>
</file>